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23" w:rsidRDefault="00EB5867">
      <w:pPr>
        <w:rPr>
          <w:b/>
          <w:bCs/>
          <w:lang w:val="it-IT"/>
        </w:rPr>
      </w:pPr>
      <w:r>
        <w:rPr>
          <w:b/>
          <w:bCs/>
          <w:lang w:val="it-IT"/>
        </w:rPr>
        <w:t>S</w:t>
      </w:r>
      <w:r w:rsidR="000A3B74">
        <w:rPr>
          <w:b/>
          <w:bCs/>
          <w:lang w:val="it-IT"/>
        </w:rPr>
        <w:t>econda</w:t>
      </w:r>
      <w:r w:rsidR="00451E0C">
        <w:rPr>
          <w:b/>
          <w:bCs/>
          <w:lang w:val="it-IT"/>
        </w:rPr>
        <w:t xml:space="preserve"> prova intermedia</w:t>
      </w:r>
      <w:r w:rsidR="001C04BB">
        <w:rPr>
          <w:b/>
          <w:bCs/>
          <w:lang w:val="it-IT"/>
        </w:rPr>
        <w:t xml:space="preserve"> di Matematica Generale</w:t>
      </w:r>
      <w:r w:rsidR="009C10F9">
        <w:rPr>
          <w:b/>
          <w:bCs/>
          <w:lang w:val="it-IT"/>
        </w:rPr>
        <w:t xml:space="preserve"> (EGA – Corso B)</w:t>
      </w:r>
      <w:r w:rsidR="00A40A23">
        <w:rPr>
          <w:b/>
          <w:bCs/>
          <w:lang w:val="it-IT"/>
        </w:rPr>
        <w:t xml:space="preserve"> </w:t>
      </w:r>
    </w:p>
    <w:p w:rsidR="001C04BB" w:rsidRDefault="00F70C88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Dott. </w:t>
      </w:r>
      <w:r w:rsidR="00A40A23">
        <w:rPr>
          <w:b/>
          <w:bCs/>
          <w:lang w:val="it-IT"/>
        </w:rPr>
        <w:t xml:space="preserve">Giovanni </w:t>
      </w:r>
      <w:r>
        <w:rPr>
          <w:b/>
          <w:bCs/>
          <w:lang w:val="it-IT"/>
        </w:rPr>
        <w:t>Masala</w:t>
      </w:r>
      <w:r w:rsidR="00EB5867">
        <w:rPr>
          <w:b/>
          <w:bCs/>
          <w:lang w:val="it-IT"/>
        </w:rPr>
        <w:t xml:space="preserve"> – 16 gennaio 2010</w:t>
      </w:r>
    </w:p>
    <w:p w:rsidR="00A40A23" w:rsidRDefault="00A40A23">
      <w:pPr>
        <w:rPr>
          <w:lang w:val="it-IT"/>
        </w:rPr>
      </w:pPr>
    </w:p>
    <w:p w:rsidR="001C04BB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1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>.</w:t>
      </w:r>
    </w:p>
    <w:p w:rsidR="001C04BB" w:rsidRDefault="00F06520">
      <w:pPr>
        <w:rPr>
          <w:bCs/>
          <w:lang w:val="it-IT"/>
        </w:rPr>
      </w:pPr>
      <w:r>
        <w:rPr>
          <w:bCs/>
          <w:lang w:val="it-IT"/>
        </w:rPr>
        <w:t>Risolvere i seguenti integrali indefiniti e definiti</w:t>
      </w:r>
      <w:r w:rsidR="001C04BB" w:rsidRPr="00817B07">
        <w:rPr>
          <w:bCs/>
          <w:lang w:val="it-IT"/>
        </w:rPr>
        <w:t>:</w:t>
      </w:r>
    </w:p>
    <w:p w:rsidR="00F06520" w:rsidRPr="00817B07" w:rsidRDefault="00F06520">
      <w:pPr>
        <w:rPr>
          <w:bCs/>
          <w:lang w:val="it-IT"/>
        </w:rPr>
      </w:pPr>
    </w:p>
    <w:p w:rsidR="001C04BB" w:rsidRDefault="00BE0233" w:rsidP="00F06520">
      <w:pPr>
        <w:jc w:val="center"/>
        <w:rPr>
          <w:b/>
          <w:bCs/>
          <w:position w:val="-30"/>
        </w:rPr>
      </w:pPr>
      <w:r w:rsidRPr="00F06520">
        <w:rPr>
          <w:b/>
          <w:bCs/>
          <w:position w:val="-36"/>
        </w:rPr>
        <w:object w:dxaOrig="522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35pt;height:43.2pt" o:ole="">
            <v:imagedata r:id="rId7" o:title=""/>
          </v:shape>
          <o:OLEObject Type="Embed" ProgID="Equation.DSMT4" ShapeID="_x0000_i1025" DrawAspect="Content" ObjectID="_1323085489" r:id="rId8"/>
        </w:object>
      </w:r>
    </w:p>
    <w:p w:rsidR="00F06520" w:rsidRPr="00F9689E" w:rsidRDefault="00F06520" w:rsidP="00F06520">
      <w:pPr>
        <w:jc w:val="center"/>
        <w:rPr>
          <w:b/>
          <w:bCs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D84A3D" w:rsidRPr="00F9689E" w:rsidTr="00F06520">
        <w:trPr>
          <w:trHeight w:val="454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BE0233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1900" w:dyaOrig="620">
                <v:shape id="_x0000_i1026" type="#_x0000_t75" style="width:95.05pt;height:31.1pt" o:ole="">
                  <v:imagedata r:id="rId9" o:title=""/>
                </v:shape>
                <o:OLEObject Type="Embed" ProgID="Equation.DSMT4" ShapeID="_x0000_i1026" DrawAspect="Content" ObjectID="_1323085490" r:id="rId10"/>
              </w:object>
            </w:r>
          </w:p>
        </w:tc>
      </w:tr>
      <w:tr w:rsidR="00D84A3D" w:rsidRPr="006F48C9" w:rsidTr="00F06520">
        <w:trPr>
          <w:trHeight w:val="546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indefinito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BE0233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1160" w:dyaOrig="620">
                <v:shape id="_x0000_i1027" type="#_x0000_t75" style="width:58.2pt;height:31.1pt" o:ole="">
                  <v:imagedata r:id="rId11" o:title=""/>
                </v:shape>
                <o:OLEObject Type="Embed" ProgID="Equation.DSMT4" ShapeID="_x0000_i1027" DrawAspect="Content" ObjectID="_1323085491" r:id="rId12"/>
              </w:object>
            </w:r>
          </w:p>
        </w:tc>
      </w:tr>
    </w:tbl>
    <w:p w:rsidR="001C04BB" w:rsidRDefault="001C04BB">
      <w:pPr>
        <w:rPr>
          <w:b/>
          <w:bCs/>
        </w:rPr>
      </w:pPr>
    </w:p>
    <w:p w:rsidR="00F06520" w:rsidRDefault="001C04BB" w:rsidP="00F06520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2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F06520" w:rsidRPr="00F06520">
        <w:rPr>
          <w:bCs/>
          <w:lang w:val="it-IT"/>
        </w:rPr>
        <w:t xml:space="preserve">Discutere la compatibilità del sistema seguente in funzione del parametro reale </w:t>
      </w:r>
      <w:r w:rsidR="00F06520" w:rsidRPr="00F06520">
        <w:rPr>
          <w:bCs/>
          <w:i/>
          <w:iCs/>
          <w:lang w:val="it-IT"/>
        </w:rPr>
        <w:t xml:space="preserve">k </w:t>
      </w:r>
      <w:r w:rsidR="00F06520" w:rsidRPr="00F06520">
        <w:rPr>
          <w:bCs/>
          <w:lang w:val="it-IT"/>
        </w:rPr>
        <w:t>e determinarne le eventuali soluzioni.</w:t>
      </w:r>
      <w:r w:rsidR="00F06520">
        <w:rPr>
          <w:b/>
          <w:bCs/>
          <w:lang w:val="it-IT"/>
        </w:rPr>
        <w:t xml:space="preserve"> </w:t>
      </w:r>
    </w:p>
    <w:p w:rsidR="00F06520" w:rsidRDefault="00F06520" w:rsidP="00F06520">
      <w:pPr>
        <w:rPr>
          <w:b/>
          <w:bCs/>
          <w:lang w:val="it-IT"/>
        </w:rPr>
      </w:pPr>
    </w:p>
    <w:p w:rsidR="00F06520" w:rsidRDefault="00F06520" w:rsidP="00F06520">
      <w:pPr>
        <w:pStyle w:val="MTDisplayEquation"/>
      </w:pPr>
      <w:r>
        <w:tab/>
      </w:r>
      <w:r w:rsidR="00BC3FC3" w:rsidRPr="00F06520">
        <w:rPr>
          <w:position w:val="-56"/>
        </w:rPr>
        <w:object w:dxaOrig="2040" w:dyaOrig="1260">
          <v:shape id="_x0000_i1028" type="#_x0000_t75" style="width:101.95pt;height:62.8pt" o:ole="">
            <v:imagedata r:id="rId13" o:title=""/>
          </v:shape>
          <o:OLEObject Type="Embed" ProgID="Equation.DSMT4" ShapeID="_x0000_i1028" DrawAspect="Content" ObjectID="_1323085492" r:id="rId14"/>
        </w:object>
      </w:r>
    </w:p>
    <w:p w:rsidR="001C04BB" w:rsidRDefault="001C04BB">
      <w:pPr>
        <w:rPr>
          <w:b/>
          <w:bCs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819"/>
      </w:tblGrid>
      <w:tr w:rsidR="00D84A3D" w:rsidTr="009C10F9">
        <w:trPr>
          <w:trHeight w:val="530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F06520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Compatibilità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 w:rsidR="009C10F9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BC3FC3">
            <w:pPr>
              <w:rPr>
                <w:b/>
                <w:bCs/>
                <w:lang w:val="it-IT"/>
              </w:rPr>
            </w:pPr>
            <w:r w:rsidRPr="00BC3FC3">
              <w:rPr>
                <w:b/>
                <w:bCs/>
                <w:position w:val="-12"/>
                <w:lang w:val="it-IT"/>
              </w:rPr>
              <w:object w:dxaOrig="1240" w:dyaOrig="360">
                <v:shape id="_x0000_i1029" type="#_x0000_t75" style="width:62.2pt;height:17.85pt" o:ole="">
                  <v:imagedata r:id="rId15" o:title=""/>
                </v:shape>
                <o:OLEObject Type="Embed" ProgID="Equation.DSMT4" ShapeID="_x0000_i1029" DrawAspect="Content" ObjectID="_1323085493" r:id="rId16"/>
              </w:object>
            </w:r>
          </w:p>
        </w:tc>
      </w:tr>
      <w:tr w:rsidR="00D84A3D" w:rsidTr="009C10F9">
        <w:trPr>
          <w:trHeight w:val="565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D84A3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Soluzioni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4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A8644E">
            <w:pPr>
              <w:rPr>
                <w:b/>
                <w:bCs/>
                <w:lang w:val="it-IT"/>
              </w:rPr>
            </w:pPr>
            <w:r w:rsidRPr="00A8644E">
              <w:rPr>
                <w:b/>
                <w:bCs/>
                <w:position w:val="-28"/>
                <w:lang w:val="it-IT"/>
              </w:rPr>
              <w:object w:dxaOrig="4560" w:dyaOrig="680">
                <v:shape id="_x0000_i1030" type="#_x0000_t75" style="width:226.95pt;height:34pt" o:ole="">
                  <v:imagedata r:id="rId17" o:title=""/>
                </v:shape>
                <o:OLEObject Type="Embed" ProgID="Equation.DSMT4" ShapeID="_x0000_i1030" DrawAspect="Content" ObjectID="_1323085494" r:id="rId18"/>
              </w:object>
            </w:r>
          </w:p>
        </w:tc>
      </w:tr>
    </w:tbl>
    <w:p w:rsidR="001C04BB" w:rsidRDefault="001C04BB">
      <w:pPr>
        <w:rPr>
          <w:b/>
          <w:bCs/>
          <w:lang w:val="it-IT"/>
        </w:rPr>
      </w:pPr>
    </w:p>
    <w:p w:rsidR="001C04BB" w:rsidRPr="00A40A23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</w:t>
      </w:r>
      <w:r w:rsidR="00A50B63">
        <w:rPr>
          <w:b/>
          <w:bCs/>
          <w:lang w:val="it-IT"/>
        </w:rPr>
        <w:t>3</w:t>
      </w:r>
      <w:r>
        <w:rPr>
          <w:b/>
          <w:bCs/>
          <w:lang w:val="it-IT"/>
        </w:rPr>
        <w:t xml:space="preserve"> (punti </w:t>
      </w:r>
      <w:r w:rsidR="0075397B">
        <w:rPr>
          <w:b/>
          <w:bCs/>
          <w:lang w:val="it-IT"/>
        </w:rPr>
        <w:t>8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0B13B3">
        <w:rPr>
          <w:bCs/>
          <w:lang w:val="it-IT"/>
        </w:rPr>
        <w:t xml:space="preserve">Data la funzione </w:t>
      </w:r>
      <w:r w:rsidR="002B5D4F" w:rsidRPr="000B13B3">
        <w:rPr>
          <w:bCs/>
          <w:position w:val="-10"/>
          <w:lang w:val="it-IT"/>
        </w:rPr>
        <w:object w:dxaOrig="3240" w:dyaOrig="360">
          <v:shape id="_x0000_i1031" type="#_x0000_t75" style="width:162.45pt;height:17.85pt" o:ole="">
            <v:imagedata r:id="rId19" o:title=""/>
          </v:shape>
          <o:OLEObject Type="Embed" ProgID="Equation.DSMT4" ShapeID="_x0000_i1031" DrawAspect="Content" ObjectID="_1323085495" r:id="rId20"/>
        </w:object>
      </w:r>
      <w:r w:rsidR="000B13B3">
        <w:rPr>
          <w:bCs/>
          <w:lang w:val="it-IT"/>
        </w:rPr>
        <w:t>, determinare gli eventuali estremi liberi e gli estremi vincolati sotto il vincolo</w:t>
      </w:r>
      <w:r w:rsidR="002A7D7E">
        <w:rPr>
          <w:bCs/>
          <w:lang w:val="it-IT"/>
        </w:rPr>
        <w:t xml:space="preserve"> </w:t>
      </w:r>
      <w:r w:rsidR="00AE46D0" w:rsidRPr="002A7D7E">
        <w:rPr>
          <w:bCs/>
          <w:position w:val="-10"/>
          <w:lang w:val="it-IT"/>
        </w:rPr>
        <w:object w:dxaOrig="1939" w:dyaOrig="320">
          <v:shape id="_x0000_i1035" type="#_x0000_t75" style="width:97.35pt;height:16.15pt" o:ole="">
            <v:imagedata r:id="rId21" o:title=""/>
          </v:shape>
          <o:OLEObject Type="Embed" ProgID="Equation.DSMT4" ShapeID="_x0000_i1035" DrawAspect="Content" ObjectID="_1323085496" r:id="rId22"/>
        </w:object>
      </w:r>
      <w:r w:rsidR="002A7D7E">
        <w:rPr>
          <w:bCs/>
          <w:lang w:val="it-IT"/>
        </w:rPr>
        <w:t>.</w:t>
      </w:r>
    </w:p>
    <w:p w:rsidR="009C10F9" w:rsidRPr="009C10F9" w:rsidRDefault="009C10F9">
      <w:pPr>
        <w:rPr>
          <w:b/>
          <w:bCs/>
          <w:position w:val="-24"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9C10F9" w:rsidRPr="002A7D7E" w:rsidTr="009C10F9">
        <w:trPr>
          <w:trHeight w:val="538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>
              <w:rPr>
                <w:bCs/>
                <w:lang w:val="it-IT"/>
              </w:rPr>
              <w:t>Derivate parziali</w:t>
            </w:r>
            <w:r w:rsidR="009C10F9" w:rsidRPr="00817B07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2B5D4F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2"/>
              </w:rPr>
              <w:object w:dxaOrig="2920" w:dyaOrig="380">
                <v:shape id="_x0000_i1032" type="#_x0000_t75" style="width:145.15pt;height:19pt" o:ole="">
                  <v:imagedata r:id="rId23" o:title=""/>
                </v:shape>
                <o:OLEObject Type="Embed" ProgID="Equation.DSMT4" ShapeID="_x0000_i1032" DrawAspect="Content" ObjectID="_1323085497" r:id="rId24"/>
              </w:object>
            </w:r>
          </w:p>
        </w:tc>
      </w:tr>
      <w:tr w:rsidR="009C10F9" w:rsidRPr="006F48C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 w:rsidRPr="002A7D7E">
              <w:rPr>
                <w:bCs/>
                <w:lang w:val="it-IT"/>
              </w:rPr>
              <w:t>Estremi liberi</w:t>
            </w:r>
            <w:r w:rsidR="009C10F9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9C10F9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2B5D4F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4"/>
              </w:rPr>
              <w:object w:dxaOrig="2659" w:dyaOrig="400">
                <v:shape id="_x0000_i1033" type="#_x0000_t75" style="width:131.9pt;height:19.6pt" o:ole="">
                  <v:imagedata r:id="rId25" o:title=""/>
                </v:shape>
                <o:OLEObject Type="Embed" ProgID="Equation.DSMT4" ShapeID="_x0000_i1033" DrawAspect="Content" ObjectID="_1323085498" r:id="rId26"/>
              </w:object>
            </w:r>
          </w:p>
        </w:tc>
      </w:tr>
      <w:tr w:rsidR="009C10F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0007B7" w:rsidRDefault="002A7D7E" w:rsidP="00817FFE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Estremi vincolati</w:t>
            </w:r>
            <w:r w:rsidR="009C10F9" w:rsidRPr="000007B7">
              <w:rPr>
                <w:bCs/>
                <w:lang w:val="it-IT"/>
              </w:rPr>
              <w:t xml:space="preserve"> </w:t>
            </w:r>
            <w:r w:rsidR="009C10F9" w:rsidRPr="006F48C9">
              <w:rPr>
                <w:bCs/>
                <w:lang w:val="it-IT"/>
              </w:rPr>
              <w:t>(punti</w:t>
            </w:r>
            <w:r>
              <w:rPr>
                <w:bCs/>
                <w:lang w:val="it-IT"/>
              </w:rPr>
              <w:t xml:space="preserve"> 3</w:t>
            </w:r>
            <w:r w:rsidR="009C10F9" w:rsidRPr="000007B7">
              <w:rPr>
                <w:bCs/>
                <w:lang w:val="it-IT"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2B5D4F" w:rsidP="00817FFE">
            <w:pPr>
              <w:rPr>
                <w:b/>
                <w:bCs/>
              </w:rPr>
            </w:pPr>
            <w:r w:rsidRPr="002B5D4F">
              <w:rPr>
                <w:b/>
                <w:bCs/>
                <w:position w:val="-34"/>
              </w:rPr>
              <w:object w:dxaOrig="4440" w:dyaOrig="800">
                <v:shape id="_x0000_i1034" type="#_x0000_t75" style="width:221.75pt;height:39.15pt" o:ole="">
                  <v:imagedata r:id="rId27" o:title=""/>
                </v:shape>
                <o:OLEObject Type="Embed" ProgID="Equation.DSMT4" ShapeID="_x0000_i1034" DrawAspect="Content" ObjectID="_1323085499" r:id="rId28"/>
              </w:object>
            </w:r>
          </w:p>
        </w:tc>
      </w:tr>
    </w:tbl>
    <w:p w:rsidR="00A40A23" w:rsidRDefault="00A40A23" w:rsidP="009C10F9">
      <w:pPr>
        <w:ind w:left="720"/>
        <w:rPr>
          <w:b/>
          <w:bCs/>
          <w:lang w:val="it-IT"/>
        </w:rPr>
      </w:pPr>
    </w:p>
    <w:p w:rsidR="00A50B63" w:rsidRDefault="00A50B63" w:rsidP="009C10F9">
      <w:pPr>
        <w:ind w:left="720"/>
        <w:rPr>
          <w:b/>
          <w:bCs/>
          <w:lang w:val="it-IT"/>
        </w:rPr>
      </w:pPr>
    </w:p>
    <w:p w:rsidR="009C10F9" w:rsidRDefault="009C10F9" w:rsidP="009C10F9">
      <w:pPr>
        <w:ind w:left="720"/>
        <w:rPr>
          <w:b/>
          <w:bCs/>
          <w:lang w:val="it-IT"/>
        </w:rPr>
      </w:pPr>
      <w:r w:rsidRPr="00A40A23">
        <w:rPr>
          <w:b/>
          <w:bCs/>
          <w:u w:val="single"/>
          <w:lang w:val="it-IT"/>
        </w:rPr>
        <w:t>Domande teoriche</w:t>
      </w:r>
      <w:r>
        <w:rPr>
          <w:b/>
          <w:bCs/>
          <w:lang w:val="it-IT"/>
        </w:rPr>
        <w:t xml:space="preserve"> (punti 10)</w:t>
      </w:r>
      <w:r w:rsidR="00A40A23">
        <w:rPr>
          <w:b/>
          <w:bCs/>
          <w:lang w:val="it-IT"/>
        </w:rPr>
        <w:t>.</w:t>
      </w:r>
      <w:r w:rsidR="00CE13FD">
        <w:rPr>
          <w:b/>
          <w:bCs/>
          <w:lang w:val="it-IT"/>
        </w:rPr>
        <w:t xml:space="preserve"> (dare un esempio per ciascun quesito)</w:t>
      </w:r>
    </w:p>
    <w:p w:rsidR="001C04BB" w:rsidRDefault="00CE13FD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 xml:space="preserve">Il teorema </w:t>
      </w:r>
      <w:r w:rsidR="0064742D">
        <w:rPr>
          <w:b/>
          <w:bCs/>
          <w:lang w:val="it-IT"/>
        </w:rPr>
        <w:t>fondamentale di Barrow-Torricelli</w:t>
      </w:r>
      <w:r w:rsidR="00D84A3D">
        <w:rPr>
          <w:b/>
          <w:bCs/>
          <w:lang w:val="it-IT"/>
        </w:rPr>
        <w:t xml:space="preserve"> (punti 4</w:t>
      </w:r>
      <w:r w:rsidR="001C04BB">
        <w:rPr>
          <w:b/>
          <w:bCs/>
          <w:lang w:val="it-IT"/>
        </w:rPr>
        <w:t>)</w:t>
      </w:r>
    </w:p>
    <w:p w:rsidR="001C04BB" w:rsidRDefault="0064742D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Criteri per la compatibilità d</w:t>
      </w:r>
      <w:r w:rsidR="00A50B63">
        <w:rPr>
          <w:b/>
          <w:bCs/>
          <w:lang w:val="it-IT"/>
        </w:rPr>
        <w:t xml:space="preserve">i </w:t>
      </w:r>
      <w:r>
        <w:rPr>
          <w:b/>
          <w:bCs/>
          <w:lang w:val="it-IT"/>
        </w:rPr>
        <w:t>un sistema</w:t>
      </w:r>
      <w:r w:rsidR="00A50B63">
        <w:rPr>
          <w:b/>
          <w:bCs/>
          <w:lang w:val="it-IT"/>
        </w:rPr>
        <w:t xml:space="preserve"> linear</w:t>
      </w:r>
      <w:r>
        <w:rPr>
          <w:b/>
          <w:bCs/>
          <w:lang w:val="it-IT"/>
        </w:rPr>
        <w:t>e</w:t>
      </w:r>
      <w:r w:rsidR="00D84A3D">
        <w:rPr>
          <w:b/>
          <w:bCs/>
          <w:lang w:val="it-IT"/>
        </w:rPr>
        <w:t xml:space="preserve"> (punti 3</w:t>
      </w:r>
      <w:r w:rsidR="001C04BB">
        <w:rPr>
          <w:b/>
          <w:bCs/>
          <w:lang w:val="it-IT"/>
        </w:rPr>
        <w:t>)</w:t>
      </w:r>
    </w:p>
    <w:p w:rsidR="00D84A3D" w:rsidRPr="00BB7851" w:rsidRDefault="0064742D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Punti stazionari per una funzione a due variabili</w:t>
      </w:r>
      <w:r w:rsidR="00D84A3D">
        <w:rPr>
          <w:b/>
          <w:bCs/>
          <w:lang w:val="it-IT"/>
        </w:rPr>
        <w:t xml:space="preserve"> (punti 3)</w:t>
      </w:r>
    </w:p>
    <w:sectPr w:rsidR="00D84A3D" w:rsidRPr="00BB7851" w:rsidSect="00CF7BA1">
      <w:headerReference w:type="default" r:id="rId29"/>
      <w:footerReference w:type="default" r:id="rId3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06F" w:rsidRDefault="00B1506F">
      <w:r>
        <w:separator/>
      </w:r>
    </w:p>
  </w:endnote>
  <w:endnote w:type="continuationSeparator" w:id="0">
    <w:p w:rsidR="00B1506F" w:rsidRDefault="00B15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23" w:rsidRDefault="00A40A23">
    <w:pPr>
      <w:pStyle w:val="Pidipagina"/>
    </w:pPr>
    <w:r>
      <w:t xml:space="preserve">Turno </w:t>
    </w:r>
    <w:r w:rsidR="00774E08">
      <w:t>I</w:t>
    </w:r>
    <w:r>
      <w:t>I – compito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06F" w:rsidRDefault="00B1506F">
      <w:r>
        <w:separator/>
      </w:r>
    </w:p>
  </w:footnote>
  <w:footnote w:type="continuationSeparator" w:id="0">
    <w:p w:rsidR="00B1506F" w:rsidRDefault="00B15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259"/>
      <w:gridCol w:w="3259"/>
      <w:gridCol w:w="3260"/>
    </w:tblGrid>
    <w:tr w:rsidR="0095600B">
      <w:tc>
        <w:tcPr>
          <w:tcW w:w="3259" w:type="dxa"/>
        </w:tcPr>
        <w:p w:rsidR="0095600B" w:rsidRDefault="0095600B">
          <w:pPr>
            <w:pStyle w:val="Intestazione"/>
            <w:tabs>
              <w:tab w:val="clear" w:pos="4819"/>
              <w:tab w:val="clear" w:pos="9638"/>
            </w:tabs>
            <w:rPr>
              <w:lang w:bidi="he-IL"/>
            </w:rPr>
          </w:pPr>
          <w:r>
            <w:rPr>
              <w:lang w:bidi="he-IL"/>
            </w:rPr>
            <w:t>Nome</w:t>
          </w:r>
          <w:r w:rsidR="00D84A3D">
            <w:rPr>
              <w:lang w:bidi="he-IL"/>
            </w:rPr>
            <w:t>:</w:t>
          </w:r>
        </w:p>
      </w:tc>
      <w:tc>
        <w:tcPr>
          <w:tcW w:w="3259" w:type="dxa"/>
        </w:tcPr>
        <w:p w:rsidR="0095600B" w:rsidRDefault="0095600B">
          <w:pPr>
            <w:rPr>
              <w:lang w:val="it-IT"/>
            </w:rPr>
          </w:pPr>
          <w:r>
            <w:rPr>
              <w:lang w:val="it-IT"/>
            </w:rPr>
            <w:t>Cognome</w:t>
          </w:r>
          <w:r w:rsidR="00D84A3D">
            <w:rPr>
              <w:lang w:val="it-IT"/>
            </w:rPr>
            <w:t>:</w:t>
          </w:r>
        </w:p>
      </w:tc>
      <w:tc>
        <w:tcPr>
          <w:tcW w:w="3260" w:type="dxa"/>
        </w:tcPr>
        <w:p w:rsidR="0095600B" w:rsidRDefault="00D84A3D">
          <w:pPr>
            <w:rPr>
              <w:lang w:val="it-IT"/>
            </w:rPr>
          </w:pPr>
          <w:r>
            <w:rPr>
              <w:lang w:val="it-IT"/>
            </w:rPr>
            <w:t>Matricola:</w:t>
          </w:r>
        </w:p>
      </w:tc>
    </w:tr>
  </w:tbl>
  <w:p w:rsidR="00A40A23" w:rsidRDefault="00A40A23" w:rsidP="00A40A23">
    <w:pPr>
      <w:pStyle w:val="cllargo-48pt"/>
      <w:framePr w:w="1963" w:wrap="auto" w:vAnchor="text" w:hAnchor="page" w:x="9721" w:y="92"/>
    </w:pPr>
    <w:r w:rsidRPr="00442B63">
      <w:rPr>
        <w:sz w:val="20"/>
      </w:rPr>
      <w:object w:dxaOrig="1220" w:dyaOrig="1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60.5pt;height:57pt" o:ole="">
          <v:imagedata r:id="rId1" o:title=""/>
        </v:shape>
        <o:OLEObject Type="Embed" ProgID="Word.Document.8" ShapeID="_x0000_i1036" DrawAspect="Content" ObjectID="_1323085500" r:id="rId2"/>
      </w:object>
    </w:r>
  </w:p>
  <w:p w:rsidR="0095600B" w:rsidRDefault="0095600B" w:rsidP="00D84A3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644F"/>
    <w:multiLevelType w:val="hybridMultilevel"/>
    <w:tmpl w:val="6F2091B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617829"/>
    <w:multiLevelType w:val="hybridMultilevel"/>
    <w:tmpl w:val="3628EA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F752AB"/>
    <w:multiLevelType w:val="hybridMultilevel"/>
    <w:tmpl w:val="68C260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4B4E5B"/>
    <w:multiLevelType w:val="hybridMultilevel"/>
    <w:tmpl w:val="975078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283"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111E93"/>
    <w:rsid w:val="000007B7"/>
    <w:rsid w:val="000A3B74"/>
    <w:rsid w:val="000A44F8"/>
    <w:rsid w:val="000B13B3"/>
    <w:rsid w:val="000C63B5"/>
    <w:rsid w:val="00111E93"/>
    <w:rsid w:val="00123392"/>
    <w:rsid w:val="00167A64"/>
    <w:rsid w:val="0018235F"/>
    <w:rsid w:val="001B4541"/>
    <w:rsid w:val="001C04BB"/>
    <w:rsid w:val="001C7B62"/>
    <w:rsid w:val="001F22EF"/>
    <w:rsid w:val="0021466A"/>
    <w:rsid w:val="0023418E"/>
    <w:rsid w:val="002509E5"/>
    <w:rsid w:val="002666B2"/>
    <w:rsid w:val="002A7D7E"/>
    <w:rsid w:val="002B5D4F"/>
    <w:rsid w:val="002D595F"/>
    <w:rsid w:val="003104F2"/>
    <w:rsid w:val="0031103B"/>
    <w:rsid w:val="003114EE"/>
    <w:rsid w:val="00352E57"/>
    <w:rsid w:val="003577D4"/>
    <w:rsid w:val="0037118A"/>
    <w:rsid w:val="003F7E58"/>
    <w:rsid w:val="004054BC"/>
    <w:rsid w:val="00437CEA"/>
    <w:rsid w:val="00442B63"/>
    <w:rsid w:val="00446BAF"/>
    <w:rsid w:val="00451E0C"/>
    <w:rsid w:val="0045772F"/>
    <w:rsid w:val="004D0188"/>
    <w:rsid w:val="004E42A5"/>
    <w:rsid w:val="004E5AD3"/>
    <w:rsid w:val="00553461"/>
    <w:rsid w:val="005568C1"/>
    <w:rsid w:val="00584396"/>
    <w:rsid w:val="005917B7"/>
    <w:rsid w:val="005A6CF3"/>
    <w:rsid w:val="005D126C"/>
    <w:rsid w:val="00627C77"/>
    <w:rsid w:val="0064742D"/>
    <w:rsid w:val="006B50C0"/>
    <w:rsid w:val="006C4EEF"/>
    <w:rsid w:val="006F2EE6"/>
    <w:rsid w:val="006F48C9"/>
    <w:rsid w:val="00714F47"/>
    <w:rsid w:val="00721144"/>
    <w:rsid w:val="00731419"/>
    <w:rsid w:val="0075397B"/>
    <w:rsid w:val="00774E08"/>
    <w:rsid w:val="007867DA"/>
    <w:rsid w:val="00792C78"/>
    <w:rsid w:val="007B588C"/>
    <w:rsid w:val="007E6E73"/>
    <w:rsid w:val="00800351"/>
    <w:rsid w:val="00817B07"/>
    <w:rsid w:val="0084588B"/>
    <w:rsid w:val="008B0922"/>
    <w:rsid w:val="008C46E8"/>
    <w:rsid w:val="00935E11"/>
    <w:rsid w:val="0095600B"/>
    <w:rsid w:val="009755D8"/>
    <w:rsid w:val="00992976"/>
    <w:rsid w:val="009A20D5"/>
    <w:rsid w:val="009B41A2"/>
    <w:rsid w:val="009C10F9"/>
    <w:rsid w:val="009D7EE5"/>
    <w:rsid w:val="009F08E4"/>
    <w:rsid w:val="00A05F09"/>
    <w:rsid w:val="00A26382"/>
    <w:rsid w:val="00A40A23"/>
    <w:rsid w:val="00A50B63"/>
    <w:rsid w:val="00A75701"/>
    <w:rsid w:val="00A7604B"/>
    <w:rsid w:val="00A8644E"/>
    <w:rsid w:val="00AE46D0"/>
    <w:rsid w:val="00AE6884"/>
    <w:rsid w:val="00B131CF"/>
    <w:rsid w:val="00B1506F"/>
    <w:rsid w:val="00B24620"/>
    <w:rsid w:val="00B70B70"/>
    <w:rsid w:val="00BB7851"/>
    <w:rsid w:val="00BC3FC3"/>
    <w:rsid w:val="00BD3698"/>
    <w:rsid w:val="00BE0233"/>
    <w:rsid w:val="00C57105"/>
    <w:rsid w:val="00C67BB1"/>
    <w:rsid w:val="00CB2FD4"/>
    <w:rsid w:val="00CC30ED"/>
    <w:rsid w:val="00CC651E"/>
    <w:rsid w:val="00CE13FD"/>
    <w:rsid w:val="00CF7BA1"/>
    <w:rsid w:val="00D35FC3"/>
    <w:rsid w:val="00D72D4A"/>
    <w:rsid w:val="00D84A3D"/>
    <w:rsid w:val="00DA57B5"/>
    <w:rsid w:val="00DC076D"/>
    <w:rsid w:val="00DC276C"/>
    <w:rsid w:val="00DC644E"/>
    <w:rsid w:val="00DD4A28"/>
    <w:rsid w:val="00DF0B24"/>
    <w:rsid w:val="00E6527A"/>
    <w:rsid w:val="00E6634A"/>
    <w:rsid w:val="00E75743"/>
    <w:rsid w:val="00EB5867"/>
    <w:rsid w:val="00EF50BD"/>
    <w:rsid w:val="00F05F3D"/>
    <w:rsid w:val="00F06520"/>
    <w:rsid w:val="00F269EB"/>
    <w:rsid w:val="00F3109F"/>
    <w:rsid w:val="00F552B7"/>
    <w:rsid w:val="00F70C88"/>
    <w:rsid w:val="00F9689E"/>
    <w:rsid w:val="00FA210D"/>
    <w:rsid w:val="00FC08A4"/>
    <w:rsid w:val="00FD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7BA1"/>
    <w:rPr>
      <w:sz w:val="24"/>
      <w:szCs w:val="24"/>
      <w:lang w:val="en-GB" w:bidi="he-IL"/>
    </w:rPr>
  </w:style>
  <w:style w:type="paragraph" w:styleId="Titolo1">
    <w:name w:val="heading 1"/>
    <w:basedOn w:val="Normale"/>
    <w:next w:val="Normale"/>
    <w:qFormat/>
    <w:rsid w:val="00CF7BA1"/>
    <w:pPr>
      <w:keepNext/>
      <w:outlineLvl w:val="0"/>
    </w:pPr>
    <w:rPr>
      <w:b/>
      <w:bCs/>
      <w:u w:val="single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paragraph" w:styleId="Pidipagina">
    <w:name w:val="foot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character" w:styleId="Numeropagina">
    <w:name w:val="page number"/>
    <w:basedOn w:val="Carpredefinitoparagrafo"/>
    <w:rsid w:val="00CF7BA1"/>
  </w:style>
  <w:style w:type="table" w:styleId="Grigliatabella">
    <w:name w:val="Table Grid"/>
    <w:basedOn w:val="Tabellanormale"/>
    <w:uiPriority w:val="59"/>
    <w:rsid w:val="00817B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llargo-48pt">
    <w:name w:val="cl: largo-48pt"/>
    <w:basedOn w:val="Normale"/>
    <w:rsid w:val="00A40A23"/>
    <w:pPr>
      <w:keepNext/>
      <w:framePr w:w="1040" w:hSpace="180" w:vSpace="180" w:wrap="auto" w:hAnchor="text"/>
    </w:pPr>
    <w:rPr>
      <w:rFonts w:ascii="Tms Rmn" w:hAnsi="Tms Rmn"/>
      <w:noProof/>
      <w:sz w:val="96"/>
      <w:szCs w:val="20"/>
      <w:lang w:val="it-IT" w:bidi="ar-SA"/>
    </w:rPr>
  </w:style>
  <w:style w:type="paragraph" w:customStyle="1" w:styleId="MTDisplayEquation">
    <w:name w:val="MTDisplayEquation"/>
    <w:basedOn w:val="Normale"/>
    <w:next w:val="Normale"/>
    <w:link w:val="MTDisplayEquationCarattere"/>
    <w:rsid w:val="00F06520"/>
    <w:pPr>
      <w:tabs>
        <w:tab w:val="center" w:pos="4820"/>
        <w:tab w:val="right" w:pos="9640"/>
      </w:tabs>
    </w:pPr>
    <w:rPr>
      <w:b/>
      <w:bCs/>
      <w:lang w:val="it-IT"/>
    </w:rPr>
  </w:style>
  <w:style w:type="character" w:customStyle="1" w:styleId="MTDisplayEquationCarattere">
    <w:name w:val="MTDisplayEquation Carattere"/>
    <w:basedOn w:val="Carpredefinitoparagrafo"/>
    <w:link w:val="MTDisplayEquation"/>
    <w:rsid w:val="00F06520"/>
    <w:rPr>
      <w:b/>
      <w:bCs/>
      <w:sz w:val="24"/>
      <w:szCs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2.bin"/><Relationship Id="rId1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 Esonero di Matematica Generale</vt:lpstr>
    </vt:vector>
  </TitlesOfParts>
  <Company>TOSHIBA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Esonero di Matematica Generale</dc:title>
  <dc:creator>giovanni</dc:creator>
  <cp:lastModifiedBy>Giovanni</cp:lastModifiedBy>
  <cp:revision>9</cp:revision>
  <dcterms:created xsi:type="dcterms:W3CDTF">2009-12-21T12:51:00Z</dcterms:created>
  <dcterms:modified xsi:type="dcterms:W3CDTF">2009-12-23T13:56:00Z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